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68BE" w14:textId="400C9437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 xml:space="preserve">ALLEGATO </w:t>
      </w:r>
      <w:r w:rsidR="0066261C">
        <w:rPr>
          <w:rFonts w:ascii="Arial" w:hAnsi="Arial" w:cs="Arial"/>
          <w:b/>
          <w:szCs w:val="20"/>
        </w:rPr>
        <w:t>7</w:t>
      </w:r>
      <w:r w:rsidRPr="00F1324F">
        <w:rPr>
          <w:rFonts w:ascii="Arial" w:hAnsi="Arial" w:cs="Arial"/>
          <w:b/>
          <w:szCs w:val="20"/>
        </w:rPr>
        <w:t xml:space="preserve"> – </w:t>
      </w:r>
      <w:r w:rsidR="00EA3F41" w:rsidRPr="00F1324F">
        <w:rPr>
          <w:rFonts w:ascii="Arial" w:hAnsi="Arial" w:cs="Arial"/>
          <w:b/>
          <w:szCs w:val="20"/>
        </w:rPr>
        <w:t xml:space="preserve">Motivazioni </w:t>
      </w:r>
      <w:r w:rsidR="007C440D" w:rsidRPr="00F1324F">
        <w:rPr>
          <w:rFonts w:ascii="Arial" w:hAnsi="Arial" w:cs="Arial"/>
          <w:b/>
          <w:szCs w:val="20"/>
        </w:rPr>
        <w:t>de</w:t>
      </w:r>
      <w:r w:rsidR="00EA3F41" w:rsidRPr="00F1324F">
        <w:rPr>
          <w:rFonts w:ascii="Arial" w:hAnsi="Arial" w:cs="Arial"/>
          <w:b/>
          <w:szCs w:val="20"/>
        </w:rPr>
        <w:t>l ribasso del costo della manodopera</w:t>
      </w:r>
    </w:p>
    <w:p w14:paraId="51072307" w14:textId="77777777" w:rsidR="00185EC3" w:rsidRPr="00F1324F" w:rsidRDefault="00185EC3" w:rsidP="00645BCD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44B116B7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>, in termini di:</w:t>
      </w:r>
    </w:p>
    <w:p w14:paraId="4B6AB368" w14:textId="3963EC9B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Ore/giornate lavorative previste per l’intera durata </w:t>
      </w:r>
      <w:r w:rsidR="005B407B">
        <w:rPr>
          <w:rFonts w:ascii="Arial" w:hAnsi="Arial" w:cs="Arial"/>
          <w:i/>
          <w:iCs/>
          <w:sz w:val="20"/>
          <w:szCs w:val="20"/>
        </w:rPr>
        <w:t>dell’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Accordo Quadro</w:t>
      </w:r>
    </w:p>
    <w:p w14:paraId="5771811C" w14:textId="7F276259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</w:t>
      </w:r>
      <w:proofErr w:type="spellStart"/>
      <w:r w:rsidRPr="00F1324F">
        <w:rPr>
          <w:rFonts w:ascii="Arial" w:hAnsi="Arial" w:cs="Arial"/>
          <w:i/>
          <w:iCs/>
          <w:sz w:val="20"/>
          <w:szCs w:val="20"/>
        </w:rPr>
        <w:t>effort</w:t>
      </w:r>
      <w:proofErr w:type="spellEnd"/>
      <w:r w:rsidRPr="00F1324F">
        <w:rPr>
          <w:rFonts w:ascii="Arial" w:hAnsi="Arial" w:cs="Arial"/>
          <w:i/>
          <w:iCs/>
          <w:sz w:val="20"/>
          <w:szCs w:val="20"/>
        </w:rPr>
        <w:t xml:space="preserve">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lastRenderedPageBreak/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058D4" w14:textId="77777777" w:rsidR="00696E5B" w:rsidRDefault="00696E5B" w:rsidP="00816101">
      <w:r>
        <w:separator/>
      </w:r>
    </w:p>
  </w:endnote>
  <w:endnote w:type="continuationSeparator" w:id="0">
    <w:p w14:paraId="11A488CF" w14:textId="77777777" w:rsidR="00696E5B" w:rsidRDefault="00696E5B" w:rsidP="00816101">
      <w:r>
        <w:continuationSeparator/>
      </w:r>
    </w:p>
  </w:endnote>
  <w:endnote w:type="continuationNotice" w:id="1">
    <w:p w14:paraId="4492E021" w14:textId="77777777" w:rsidR="00696E5B" w:rsidRDefault="00696E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16477" w14:textId="77777777" w:rsidR="00FE40CD" w:rsidRPr="00FE40CD" w:rsidRDefault="00FE40CD" w:rsidP="00FE40CD">
    <w:pPr>
      <w:rPr>
        <w:rFonts w:asciiTheme="minorHAnsi" w:hAnsiTheme="minorHAnsi" w:cstheme="minorHAnsi"/>
        <w:sz w:val="16"/>
      </w:rPr>
    </w:pPr>
    <w:r w:rsidRPr="00FE40CD">
      <w:rPr>
        <w:rFonts w:asciiTheme="minorHAnsi" w:hAnsiTheme="minorHAnsi" w:cstheme="minorHAnsi"/>
        <w:sz w:val="16"/>
      </w:rPr>
      <w:t>Accordo Quadro per la fornitura di Personal Computer Desktop, Workstation e Monitor con opzioni e servizi connessi</w:t>
    </w:r>
  </w:p>
  <w:p w14:paraId="64280CCF" w14:textId="77777777" w:rsidR="00FE40CD" w:rsidRPr="00FE40CD" w:rsidRDefault="00FE40CD" w:rsidP="00FE40CD">
    <w:pPr>
      <w:rPr>
        <w:rFonts w:asciiTheme="minorHAnsi" w:hAnsiTheme="minorHAnsi" w:cstheme="minorHAnsi"/>
        <w:sz w:val="16"/>
      </w:rPr>
    </w:pPr>
    <w:r w:rsidRPr="00FE40CD">
      <w:rPr>
        <w:rFonts w:asciiTheme="minorHAnsi" w:hAnsiTheme="minorHAnsi" w:cstheme="minorHAnsi"/>
        <w:sz w:val="16"/>
      </w:rPr>
      <w:t>ID 2899 – Moduli di dichiarazione</w:t>
    </w:r>
  </w:p>
  <w:p w14:paraId="67C77E33" w14:textId="77777777" w:rsidR="000A1DEA" w:rsidRDefault="000A1D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EBD88" w14:textId="77777777" w:rsidR="00696E5B" w:rsidRDefault="00696E5B" w:rsidP="00816101">
      <w:r>
        <w:separator/>
      </w:r>
    </w:p>
  </w:footnote>
  <w:footnote w:type="continuationSeparator" w:id="0">
    <w:p w14:paraId="17C818A1" w14:textId="77777777" w:rsidR="00696E5B" w:rsidRDefault="00696E5B" w:rsidP="00816101">
      <w:r>
        <w:continuationSeparator/>
      </w:r>
    </w:p>
  </w:footnote>
  <w:footnote w:type="continuationNotice" w:id="1">
    <w:p w14:paraId="40C7E596" w14:textId="77777777" w:rsidR="00696E5B" w:rsidRDefault="00696E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3F2BB0D3" w:rsidR="00EE6390" w:rsidRDefault="00EE6390" w:rsidP="00816101">
    <w:pPr>
      <w:pStyle w:val="Intestazione"/>
    </w:pP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5774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6F44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6FCF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3D2C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6716A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4E1B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244"/>
    <w:rsid w:val="005A7F14"/>
    <w:rsid w:val="005B070E"/>
    <w:rsid w:val="005B0E99"/>
    <w:rsid w:val="005B19A0"/>
    <w:rsid w:val="005B2B10"/>
    <w:rsid w:val="005B4028"/>
    <w:rsid w:val="005B407B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4A4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61C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96E5B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19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E6AFA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AD0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407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2F7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2DF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1ABB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E757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0CD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2025-10-25T14:53:00Z</dcterms:created>
  <dcterms:modified xsi:type="dcterms:W3CDTF">2025-10-30T10:38:00Z</dcterms:modified>
</cp:coreProperties>
</file>